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A5B" w:rsidRDefault="00025A5B" w:rsidP="00025A5B">
      <w:pPr>
        <w:shd w:val="clear" w:color="auto" w:fill="FFFFFF"/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025A5B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DINH DƯỠNG CHO TRẺ TỰ KỶ – YẾU TỐ QUAN TRỌNG HỖ TRỢ PHÁT TRIỂN TOÀN DIỆN</w:t>
      </w:r>
    </w:p>
    <w:p w:rsidR="00025A5B" w:rsidRPr="00025A5B" w:rsidRDefault="00025A5B" w:rsidP="00025A5B">
      <w:pPr>
        <w:shd w:val="clear" w:color="auto" w:fill="FFFFFF"/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025A5B" w:rsidRPr="00025A5B" w:rsidRDefault="00025A5B" w:rsidP="00025A5B">
      <w:pPr>
        <w:shd w:val="clear" w:color="auto" w:fill="FFFFFF"/>
        <w:spacing w:after="0" w:line="240" w:lineRule="auto"/>
        <w:ind w:firstLine="180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Bên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cạnh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các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phương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pháp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can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thiệp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điều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trị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chuyên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sâu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chế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độ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dinh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dưỡng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đóng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vai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trò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vô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cùng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quan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trọng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đối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với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trẻ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tự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kỷ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.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Việc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lựa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chọn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đúng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thực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phẩm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không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chỉ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giúp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cải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thiện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sức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khỏe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tổng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thể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mà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còn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góp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phần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giảm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nhẹ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các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triệu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chứng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liên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quan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hỗ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trợ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trẻ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phát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triển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tốt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hơn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về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thể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chất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tinh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thần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.</w:t>
      </w:r>
    </w:p>
    <w:p w:rsidR="00025A5B" w:rsidRPr="00025A5B" w:rsidRDefault="00025A5B" w:rsidP="00025A5B">
      <w:pPr>
        <w:shd w:val="clear" w:color="auto" w:fill="FFFFFF"/>
        <w:spacing w:after="0" w:line="240" w:lineRule="auto"/>
        <w:ind w:firstLine="180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Các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nghiên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cứu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cho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thấy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nguy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cơ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tự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kỷ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có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thể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liên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quan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đến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tình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trạng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thiếu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hụt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vi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chất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ngay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từ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giai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đoạn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bào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thai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như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kẽm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sắt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vitamin B9,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đồng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…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Bên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cạnh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đó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nhiều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trẻ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tự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kỷ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gặp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phải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các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vấn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đề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về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tiêu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hóa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như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táo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bón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rối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loạn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tiêu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hóa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hội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chứng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ruột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kích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thích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hay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rối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loạn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ăn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uống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.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Những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vấn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đề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này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hoàn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toàn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có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thể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được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cải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thiện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phần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nào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thông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qua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một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chế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độ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ăn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uống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khoa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học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hợp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lý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.</w:t>
      </w:r>
    </w:p>
    <w:p w:rsidR="00025A5B" w:rsidRPr="00025A5B" w:rsidRDefault="00025A5B" w:rsidP="00025A5B">
      <w:pPr>
        <w:shd w:val="clear" w:color="auto" w:fill="FFFFFF"/>
        <w:spacing w:after="0" w:line="240" w:lineRule="auto"/>
        <w:ind w:firstLine="180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Để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đảm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bảo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dinh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dưỡng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phù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hợp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cho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trẻ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tự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kỷ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cha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mẹ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nên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chú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trọng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xây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dựng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thực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đơn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cân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bằng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đa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dạng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với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những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nhóm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thực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phẩm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có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lợi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:</w:t>
      </w:r>
    </w:p>
    <w:p w:rsidR="00025A5B" w:rsidRPr="00025A5B" w:rsidRDefault="00025A5B" w:rsidP="00025A5B">
      <w:pPr>
        <w:shd w:val="clear" w:color="auto" w:fill="FFFFFF"/>
        <w:spacing w:after="0" w:line="240" w:lineRule="auto"/>
        <w:ind w:firstLine="180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025A5B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9" name="Picture 9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Tăng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cường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Omega-3</w:t>
      </w:r>
    </w:p>
    <w:p w:rsidR="00025A5B" w:rsidRPr="00025A5B" w:rsidRDefault="00025A5B" w:rsidP="00025A5B">
      <w:pPr>
        <w:shd w:val="clear" w:color="auto" w:fill="FFFFFF"/>
        <w:spacing w:after="0" w:line="240" w:lineRule="auto"/>
        <w:ind w:firstLine="180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Omega-3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giúp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cải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thiện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chức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năng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não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bộ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hệ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thần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kinh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.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Các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thực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phẩm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giàu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Omega-3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có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thể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kể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đến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như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cá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hồi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cá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thu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cá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trích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hạt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chia,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quả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óc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chó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…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Tuy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nhiên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cần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lưu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ý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lựa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chọn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phù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hợp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với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thể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trạng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tránh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các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thực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phẩm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gây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dị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ứng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cho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trẻ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.</w:t>
      </w:r>
    </w:p>
    <w:p w:rsidR="00025A5B" w:rsidRPr="00025A5B" w:rsidRDefault="00025A5B" w:rsidP="00025A5B">
      <w:pPr>
        <w:shd w:val="clear" w:color="auto" w:fill="FFFFFF"/>
        <w:spacing w:after="0" w:line="240" w:lineRule="auto"/>
        <w:ind w:firstLine="180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025A5B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8" name="Picture 8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Bổ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sung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lợi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khuẩn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(Probiotics)</w:t>
      </w:r>
    </w:p>
    <w:p w:rsidR="00025A5B" w:rsidRPr="00025A5B" w:rsidRDefault="00025A5B" w:rsidP="00025A5B">
      <w:pPr>
        <w:shd w:val="clear" w:color="auto" w:fill="FFFFFF"/>
        <w:spacing w:after="0" w:line="240" w:lineRule="auto"/>
        <w:ind w:firstLine="180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Lợi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khuẩn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giúp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cải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thiện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hệ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tiêu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hóa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giảm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tình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trạng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táo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bón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tiêu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chảy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. Cha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mẹ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có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thể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bổ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sung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thông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qua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sữa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chua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thực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phẩm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lên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men,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rau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củ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quả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tự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nhiên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…</w:t>
      </w:r>
    </w:p>
    <w:p w:rsidR="00025A5B" w:rsidRPr="00025A5B" w:rsidRDefault="00025A5B" w:rsidP="00025A5B">
      <w:pPr>
        <w:shd w:val="clear" w:color="auto" w:fill="FFFFFF"/>
        <w:spacing w:after="0" w:line="240" w:lineRule="auto"/>
        <w:ind w:firstLine="180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025A5B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7" name="Picture 7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Tăng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cường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hoa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quả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tươi</w:t>
      </w:r>
      <w:proofErr w:type="spellEnd"/>
    </w:p>
    <w:p w:rsidR="00025A5B" w:rsidRPr="00025A5B" w:rsidRDefault="00025A5B" w:rsidP="00025A5B">
      <w:pPr>
        <w:shd w:val="clear" w:color="auto" w:fill="FFFFFF"/>
        <w:spacing w:after="0" w:line="240" w:lineRule="auto"/>
        <w:ind w:firstLine="180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Hoa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quả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cung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cấp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vitamin,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khoáng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chất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chất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xơ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cần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thiết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hỗ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trợ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tăng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cường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miễn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dịch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hệ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tiêu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hóa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.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Nên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ưu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tiên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các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loại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quả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giàu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vitamin C (cam,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quýt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bưởi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),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giàu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chất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xơ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(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táo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chuối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lê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),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giàu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nước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(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dưa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hấu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dưa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chuột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).</w:t>
      </w:r>
    </w:p>
    <w:p w:rsidR="00025A5B" w:rsidRPr="00025A5B" w:rsidRDefault="00025A5B" w:rsidP="00025A5B">
      <w:pPr>
        <w:shd w:val="clear" w:color="auto" w:fill="FFFFFF"/>
        <w:spacing w:after="0" w:line="240" w:lineRule="auto"/>
        <w:ind w:firstLine="180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025A5B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6" name="Picture 6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Bổ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sung vitamin B6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magie</w:t>
      </w:r>
      <w:proofErr w:type="spellEnd"/>
    </w:p>
    <w:p w:rsidR="00025A5B" w:rsidRPr="00025A5B" w:rsidRDefault="00025A5B" w:rsidP="00025A5B">
      <w:pPr>
        <w:shd w:val="clear" w:color="auto" w:fill="FFFFFF"/>
        <w:spacing w:after="0" w:line="240" w:lineRule="auto"/>
        <w:ind w:firstLine="180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Đây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là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hai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vi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chất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quan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trọng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giúp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ổn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định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thần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kinh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cải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thiện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giấc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ngủ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giảm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lo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âu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.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Có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nhiều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trong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các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loại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hạt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rau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xanh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đậm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cá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một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số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thực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phẩm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tự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nhiên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khác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.</w:t>
      </w:r>
    </w:p>
    <w:p w:rsidR="00025A5B" w:rsidRPr="00025A5B" w:rsidRDefault="00025A5B" w:rsidP="00025A5B">
      <w:pPr>
        <w:shd w:val="clear" w:color="auto" w:fill="FFFFFF"/>
        <w:spacing w:after="0" w:line="240" w:lineRule="auto"/>
        <w:ind w:firstLine="180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025A5B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5" name="Picture 5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Thực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phẩm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giàu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sắt</w:t>
      </w:r>
      <w:proofErr w:type="spellEnd"/>
    </w:p>
    <w:p w:rsidR="00025A5B" w:rsidRPr="00025A5B" w:rsidRDefault="00025A5B" w:rsidP="00025A5B">
      <w:pPr>
        <w:shd w:val="clear" w:color="auto" w:fill="FFFFFF"/>
        <w:spacing w:after="0" w:line="240" w:lineRule="auto"/>
        <w:ind w:firstLine="180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Sắt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đóng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vai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trò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quan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trọng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trong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phát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triển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não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bộ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vận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chuyển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oxy.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Một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số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thực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phẩm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giàu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sắt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gồm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các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loại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hạt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trái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cây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như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táo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lựu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củ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cải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đỏ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…</w:t>
      </w:r>
    </w:p>
    <w:p w:rsidR="00025A5B" w:rsidRPr="00025A5B" w:rsidRDefault="00025A5B" w:rsidP="00025A5B">
      <w:pPr>
        <w:shd w:val="clear" w:color="auto" w:fill="FFFFFF"/>
        <w:spacing w:after="0" w:line="240" w:lineRule="auto"/>
        <w:ind w:firstLine="180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Bên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cạnh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đó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khi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xây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dựng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chế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độ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ăn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cho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trẻ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tự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kỷ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phụ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huynh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cũng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cần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lưu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ý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hạn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chế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hoặc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tránh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các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nhóm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thực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phẩm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có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thể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ảnh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hưởng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không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tốt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đến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trẻ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như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:</w:t>
      </w:r>
    </w:p>
    <w:p w:rsidR="00025A5B" w:rsidRPr="00025A5B" w:rsidRDefault="00025A5B" w:rsidP="00025A5B">
      <w:pPr>
        <w:shd w:val="clear" w:color="auto" w:fill="FFFFFF"/>
        <w:spacing w:after="0" w:line="240" w:lineRule="auto"/>
        <w:ind w:firstLine="180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025A5B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4" name="Picture 4" descr="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❌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Thực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phẩm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nhiều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đường</w:t>
      </w:r>
      <w:proofErr w:type="spellEnd"/>
    </w:p>
    <w:p w:rsidR="00025A5B" w:rsidRPr="00025A5B" w:rsidRDefault="00025A5B" w:rsidP="00025A5B">
      <w:pPr>
        <w:shd w:val="clear" w:color="auto" w:fill="FFFFFF"/>
        <w:spacing w:after="0" w:line="240" w:lineRule="auto"/>
        <w:ind w:firstLine="180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025A5B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" name="Picture 3" descr="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❌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Thực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phẩm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chứa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gluten</w:t>
      </w:r>
    </w:p>
    <w:p w:rsidR="00025A5B" w:rsidRPr="00025A5B" w:rsidRDefault="00025A5B" w:rsidP="00025A5B">
      <w:pPr>
        <w:shd w:val="clear" w:color="auto" w:fill="FFFFFF"/>
        <w:spacing w:after="0" w:line="240" w:lineRule="auto"/>
        <w:ind w:firstLine="180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025A5B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2" name="Picture 2" descr="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❌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Thực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phẩm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chứa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casein</w:t>
      </w:r>
    </w:p>
    <w:p w:rsidR="00025A5B" w:rsidRDefault="00025A5B" w:rsidP="00025A5B">
      <w:pPr>
        <w:shd w:val="clear" w:color="auto" w:fill="FFFFFF"/>
        <w:spacing w:after="0" w:line="240" w:lineRule="auto"/>
        <w:ind w:firstLine="180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025A5B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" name="Picture 1" descr="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❌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Đồ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ăn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đồ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uống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chế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biến</w:t>
      </w:r>
      <w:proofErr w:type="spellEnd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25A5B">
        <w:rPr>
          <w:rFonts w:ascii="Times New Roman" w:eastAsia="Times New Roman" w:hAnsi="Times New Roman" w:cs="Times New Roman"/>
          <w:color w:val="050505"/>
          <w:sz w:val="28"/>
          <w:szCs w:val="28"/>
        </w:rPr>
        <w:t>sẵn</w:t>
      </w:r>
      <w:proofErr w:type="spellEnd"/>
    </w:p>
    <w:p w:rsidR="00062A47" w:rsidRPr="00062A47" w:rsidRDefault="00062A47" w:rsidP="00025A5B">
      <w:pPr>
        <w:shd w:val="clear" w:color="auto" w:fill="FFFFFF"/>
        <w:spacing w:after="0" w:line="240" w:lineRule="auto"/>
        <w:ind w:firstLine="180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bookmarkStart w:id="0" w:name="_GoBack"/>
      <w:proofErr w:type="spellStart"/>
      <w:r w:rsidRPr="00062A47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lastRenderedPageBreak/>
        <w:t>Dinh</w:t>
      </w:r>
      <w:proofErr w:type="spellEnd"/>
      <w:r w:rsidRPr="00062A47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062A47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dưỡng</w:t>
      </w:r>
      <w:proofErr w:type="spellEnd"/>
      <w:r w:rsidRPr="00062A47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062A47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không</w:t>
      </w:r>
      <w:proofErr w:type="spellEnd"/>
      <w:r w:rsidRPr="00062A47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062A47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chỉ</w:t>
      </w:r>
      <w:proofErr w:type="spellEnd"/>
      <w:r w:rsidRPr="00062A47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062A47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đơn</w:t>
      </w:r>
      <w:proofErr w:type="spellEnd"/>
      <w:r w:rsidRPr="00062A47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062A47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thuần</w:t>
      </w:r>
      <w:proofErr w:type="spellEnd"/>
      <w:r w:rsidRPr="00062A47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062A47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là</w:t>
      </w:r>
      <w:proofErr w:type="spellEnd"/>
      <w:r w:rsidRPr="00062A47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062A47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cung</w:t>
      </w:r>
      <w:proofErr w:type="spellEnd"/>
      <w:r w:rsidRPr="00062A47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062A47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cấp</w:t>
      </w:r>
      <w:proofErr w:type="spellEnd"/>
      <w:r w:rsidRPr="00062A47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062A47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năng</w:t>
      </w:r>
      <w:proofErr w:type="spellEnd"/>
      <w:r w:rsidRPr="00062A47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062A47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lượng</w:t>
      </w:r>
      <w:proofErr w:type="spellEnd"/>
      <w:r w:rsidRPr="00062A47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062A47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mà</w:t>
      </w:r>
      <w:proofErr w:type="spellEnd"/>
      <w:r w:rsidRPr="00062A47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062A47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còn</w:t>
      </w:r>
      <w:proofErr w:type="spellEnd"/>
      <w:r w:rsidRPr="00062A47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062A47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là</w:t>
      </w:r>
      <w:proofErr w:type="spellEnd"/>
      <w:r w:rsidRPr="00062A47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062A47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nền</w:t>
      </w:r>
      <w:proofErr w:type="spellEnd"/>
      <w:r w:rsidRPr="00062A47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062A47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tảng</w:t>
      </w:r>
      <w:proofErr w:type="spellEnd"/>
      <w:r w:rsidRPr="00062A47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062A47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quan</w:t>
      </w:r>
      <w:proofErr w:type="spellEnd"/>
      <w:r w:rsidRPr="00062A47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062A47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trọng</w:t>
      </w:r>
      <w:proofErr w:type="spellEnd"/>
      <w:r w:rsidRPr="00062A47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062A47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giúp</w:t>
      </w:r>
      <w:proofErr w:type="spellEnd"/>
      <w:r w:rsidRPr="00062A47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062A47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trẻ</w:t>
      </w:r>
      <w:proofErr w:type="spellEnd"/>
      <w:r w:rsidRPr="00062A47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062A47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tự</w:t>
      </w:r>
      <w:proofErr w:type="spellEnd"/>
      <w:r w:rsidRPr="00062A47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062A47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kỷ</w:t>
      </w:r>
      <w:proofErr w:type="spellEnd"/>
      <w:r w:rsidRPr="00062A47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062A47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cải</w:t>
      </w:r>
      <w:proofErr w:type="spellEnd"/>
      <w:r w:rsidRPr="00062A47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062A47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thiện</w:t>
      </w:r>
      <w:proofErr w:type="spellEnd"/>
      <w:r w:rsidRPr="00062A47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062A47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triệu</w:t>
      </w:r>
      <w:proofErr w:type="spellEnd"/>
      <w:r w:rsidRPr="00062A47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062A47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chứng</w:t>
      </w:r>
      <w:proofErr w:type="spellEnd"/>
      <w:r w:rsidRPr="00062A47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, </w:t>
      </w:r>
      <w:proofErr w:type="spellStart"/>
      <w:r w:rsidRPr="00062A47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nâng</w:t>
      </w:r>
      <w:proofErr w:type="spellEnd"/>
      <w:r w:rsidRPr="00062A47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062A47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cao</w:t>
      </w:r>
      <w:proofErr w:type="spellEnd"/>
      <w:r w:rsidRPr="00062A47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062A47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sức</w:t>
      </w:r>
      <w:proofErr w:type="spellEnd"/>
      <w:r w:rsidRPr="00062A47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062A47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khỏe</w:t>
      </w:r>
      <w:proofErr w:type="spellEnd"/>
      <w:r w:rsidRPr="00062A47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062A47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và</w:t>
      </w:r>
      <w:proofErr w:type="spellEnd"/>
      <w:r w:rsidRPr="00062A47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062A47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phát</w:t>
      </w:r>
      <w:proofErr w:type="spellEnd"/>
      <w:r w:rsidRPr="00062A47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062A47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triển</w:t>
      </w:r>
      <w:proofErr w:type="spellEnd"/>
      <w:r w:rsidRPr="00062A47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062A47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toàn</w:t>
      </w:r>
      <w:proofErr w:type="spellEnd"/>
      <w:r w:rsidRPr="00062A47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062A47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diện</w:t>
      </w:r>
      <w:proofErr w:type="spellEnd"/>
      <w:r w:rsidRPr="00062A47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. </w:t>
      </w:r>
      <w:proofErr w:type="spellStart"/>
      <w:r w:rsidRPr="00062A47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Việc</w:t>
      </w:r>
      <w:proofErr w:type="spellEnd"/>
      <w:r w:rsidRPr="00062A47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062A47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xây</w:t>
      </w:r>
      <w:proofErr w:type="spellEnd"/>
      <w:r w:rsidRPr="00062A47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062A47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dựng</w:t>
      </w:r>
      <w:proofErr w:type="spellEnd"/>
      <w:r w:rsidRPr="00062A47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062A47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chế</w:t>
      </w:r>
      <w:proofErr w:type="spellEnd"/>
      <w:r w:rsidRPr="00062A47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062A47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độ</w:t>
      </w:r>
      <w:proofErr w:type="spellEnd"/>
      <w:r w:rsidRPr="00062A47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062A47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ăn</w:t>
      </w:r>
      <w:proofErr w:type="spellEnd"/>
      <w:proofErr w:type="gramEnd"/>
      <w:r w:rsidRPr="00062A47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062A47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uống</w:t>
      </w:r>
      <w:proofErr w:type="spellEnd"/>
      <w:r w:rsidRPr="00062A47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062A47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phù</w:t>
      </w:r>
      <w:proofErr w:type="spellEnd"/>
      <w:r w:rsidRPr="00062A47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062A47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hợp</w:t>
      </w:r>
      <w:proofErr w:type="spellEnd"/>
      <w:r w:rsidRPr="00062A47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, </w:t>
      </w:r>
      <w:proofErr w:type="spellStart"/>
      <w:r w:rsidRPr="00062A47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khoa</w:t>
      </w:r>
      <w:proofErr w:type="spellEnd"/>
      <w:r w:rsidRPr="00062A47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062A47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học</w:t>
      </w:r>
      <w:proofErr w:type="spellEnd"/>
      <w:r w:rsidRPr="00062A47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062A47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và</w:t>
      </w:r>
      <w:proofErr w:type="spellEnd"/>
      <w:r w:rsidRPr="00062A47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062A47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cá</w:t>
      </w:r>
      <w:proofErr w:type="spellEnd"/>
      <w:r w:rsidRPr="00062A47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062A47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thể</w:t>
      </w:r>
      <w:proofErr w:type="spellEnd"/>
      <w:r w:rsidRPr="00062A47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062A47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hóa</w:t>
      </w:r>
      <w:proofErr w:type="spellEnd"/>
      <w:r w:rsidRPr="00062A47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062A47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theo</w:t>
      </w:r>
      <w:proofErr w:type="spellEnd"/>
      <w:r w:rsidRPr="00062A47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062A47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từng</w:t>
      </w:r>
      <w:proofErr w:type="spellEnd"/>
      <w:r w:rsidRPr="00062A47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062A47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trẻ</w:t>
      </w:r>
      <w:proofErr w:type="spellEnd"/>
      <w:r w:rsidRPr="00062A47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062A47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sẽ</w:t>
      </w:r>
      <w:proofErr w:type="spellEnd"/>
      <w:r w:rsidRPr="00062A47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062A47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góp</w:t>
      </w:r>
      <w:proofErr w:type="spellEnd"/>
      <w:r w:rsidRPr="00062A47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062A47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phần</w:t>
      </w:r>
      <w:proofErr w:type="spellEnd"/>
      <w:r w:rsidRPr="00062A47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062A47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tạo</w:t>
      </w:r>
      <w:proofErr w:type="spellEnd"/>
      <w:r w:rsidRPr="00062A47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062A47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nên</w:t>
      </w:r>
      <w:proofErr w:type="spellEnd"/>
      <w:r w:rsidRPr="00062A47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062A47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những</w:t>
      </w:r>
      <w:proofErr w:type="spellEnd"/>
      <w:r w:rsidRPr="00062A47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062A47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thay</w:t>
      </w:r>
      <w:proofErr w:type="spellEnd"/>
      <w:r w:rsidRPr="00062A47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062A47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đổi</w:t>
      </w:r>
      <w:proofErr w:type="spellEnd"/>
      <w:r w:rsidRPr="00062A47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062A47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tích</w:t>
      </w:r>
      <w:proofErr w:type="spellEnd"/>
      <w:r w:rsidRPr="00062A47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062A47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cực</w:t>
      </w:r>
      <w:proofErr w:type="spellEnd"/>
      <w:r w:rsidRPr="00062A47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062A47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trong</w:t>
      </w:r>
      <w:proofErr w:type="spellEnd"/>
      <w:r w:rsidRPr="00062A47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062A47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hành</w:t>
      </w:r>
      <w:proofErr w:type="spellEnd"/>
      <w:r w:rsidRPr="00062A47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062A47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trình</w:t>
      </w:r>
      <w:proofErr w:type="spellEnd"/>
      <w:r w:rsidRPr="00062A47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062A47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đồng</w:t>
      </w:r>
      <w:proofErr w:type="spellEnd"/>
      <w:r w:rsidRPr="00062A47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062A47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hành</w:t>
      </w:r>
      <w:proofErr w:type="spellEnd"/>
      <w:r w:rsidRPr="00062A47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062A47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cùng</w:t>
      </w:r>
      <w:proofErr w:type="spellEnd"/>
      <w:r w:rsidRPr="00062A47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con.</w:t>
      </w:r>
    </w:p>
    <w:bookmarkEnd w:id="0"/>
    <w:p w:rsidR="004A3620" w:rsidRPr="00062A47" w:rsidRDefault="004A3620" w:rsidP="00025A5B">
      <w:pPr>
        <w:rPr>
          <w:rFonts w:ascii="Times New Roman" w:hAnsi="Times New Roman" w:cs="Times New Roman"/>
          <w:sz w:val="28"/>
          <w:szCs w:val="28"/>
        </w:rPr>
      </w:pPr>
    </w:p>
    <w:sectPr w:rsidR="004A3620" w:rsidRPr="00062A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A5B"/>
    <w:rsid w:val="00025A5B"/>
    <w:rsid w:val="00062A47"/>
    <w:rsid w:val="004A3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2A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2A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2A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2A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0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2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125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1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7771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51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6564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22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4184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74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203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1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708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30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14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1022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94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21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8015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18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8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0028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1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8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5487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07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55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63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31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89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382</Words>
  <Characters>2178</Characters>
  <Application>Microsoft Office Word</Application>
  <DocSecurity>0</DocSecurity>
  <Lines>18</Lines>
  <Paragraphs>5</Paragraphs>
  <ScaleCrop>false</ScaleCrop>
  <Company/>
  <LinksUpToDate>false</LinksUpToDate>
  <CharactersWithSpaces>2555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850 g8</dc:creator>
  <cp:lastModifiedBy>FireFly</cp:lastModifiedBy>
  <cp:revision>2</cp:revision>
  <dcterms:created xsi:type="dcterms:W3CDTF">2026-03-28T22:26:00Z</dcterms:created>
  <dcterms:modified xsi:type="dcterms:W3CDTF">2026-03-28T22:26:00Z</dcterms:modified>
</cp:coreProperties>
</file>